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97" w:rsidRPr="00AB061F" w:rsidRDefault="001B766D" w:rsidP="00AB061F">
      <w:pPr>
        <w:spacing w:after="0"/>
        <w:jc w:val="center"/>
        <w:rPr>
          <w:rFonts w:ascii="Arial" w:hAnsi="Arial" w:cs="Arial"/>
          <w:b/>
          <w:sz w:val="28"/>
          <w:szCs w:val="28"/>
        </w:rPr>
      </w:pPr>
      <w:bookmarkStart w:id="0" w:name="_GoBack"/>
      <w:bookmarkEnd w:id="0"/>
      <w:r w:rsidRPr="00AB061F">
        <w:rPr>
          <w:rFonts w:ascii="Arial" w:hAnsi="Arial" w:cs="Arial"/>
          <w:b/>
          <w:sz w:val="28"/>
          <w:szCs w:val="28"/>
        </w:rPr>
        <w:t>Riparian Zone Data Worksheet</w:t>
      </w:r>
    </w:p>
    <w:tbl>
      <w:tblPr>
        <w:tblStyle w:val="TableGrid"/>
        <w:tblW w:w="10350" w:type="dxa"/>
        <w:tblInd w:w="-725" w:type="dxa"/>
        <w:tblLayout w:type="fixed"/>
        <w:tblLook w:val="04A0" w:firstRow="1" w:lastRow="0" w:firstColumn="1" w:lastColumn="0" w:noHBand="0" w:noVBand="1"/>
      </w:tblPr>
      <w:tblGrid>
        <w:gridCol w:w="2019"/>
        <w:gridCol w:w="1221"/>
        <w:gridCol w:w="990"/>
        <w:gridCol w:w="1549"/>
        <w:gridCol w:w="1201"/>
        <w:gridCol w:w="1255"/>
        <w:gridCol w:w="2115"/>
      </w:tblGrid>
      <w:tr w:rsidR="001B766D" w:rsidTr="001B766D">
        <w:tc>
          <w:tcPr>
            <w:tcW w:w="2019" w:type="dxa"/>
            <w:vAlign w:val="center"/>
          </w:tcPr>
          <w:p w:rsidR="001B766D" w:rsidRPr="001B766D" w:rsidRDefault="001B766D" w:rsidP="00AB061F">
            <w:pPr>
              <w:jc w:val="center"/>
              <w:rPr>
                <w:rFonts w:ascii="Arial" w:hAnsi="Arial" w:cs="Arial"/>
                <w:b/>
                <w:sz w:val="24"/>
                <w:szCs w:val="28"/>
              </w:rPr>
            </w:pPr>
            <w:r w:rsidRPr="001B766D">
              <w:rPr>
                <w:rFonts w:ascii="Arial" w:hAnsi="Arial" w:cs="Arial"/>
                <w:b/>
                <w:sz w:val="24"/>
                <w:szCs w:val="28"/>
              </w:rPr>
              <w:t>Type</w:t>
            </w:r>
          </w:p>
        </w:tc>
        <w:tc>
          <w:tcPr>
            <w:tcW w:w="1221" w:type="dxa"/>
            <w:vAlign w:val="center"/>
          </w:tcPr>
          <w:p w:rsidR="001B766D" w:rsidRPr="001B766D" w:rsidRDefault="001B766D" w:rsidP="00AB061F">
            <w:pPr>
              <w:jc w:val="center"/>
              <w:rPr>
                <w:rFonts w:ascii="Arial" w:hAnsi="Arial" w:cs="Arial"/>
                <w:b/>
                <w:sz w:val="24"/>
                <w:szCs w:val="28"/>
              </w:rPr>
            </w:pPr>
            <w:r w:rsidRPr="001B766D">
              <w:rPr>
                <w:rFonts w:ascii="Arial" w:hAnsi="Arial" w:cs="Arial"/>
                <w:b/>
                <w:sz w:val="24"/>
                <w:szCs w:val="28"/>
              </w:rPr>
              <w:t>Distance</w:t>
            </w:r>
            <w:r>
              <w:rPr>
                <w:rFonts w:ascii="Arial" w:hAnsi="Arial" w:cs="Arial"/>
                <w:b/>
                <w:sz w:val="24"/>
                <w:szCs w:val="28"/>
              </w:rPr>
              <w:t xml:space="preserve"> (m)</w:t>
            </w:r>
          </w:p>
        </w:tc>
        <w:tc>
          <w:tcPr>
            <w:tcW w:w="990" w:type="dxa"/>
            <w:vAlign w:val="center"/>
          </w:tcPr>
          <w:p w:rsidR="001B766D" w:rsidRPr="001B766D" w:rsidRDefault="001B766D" w:rsidP="00AB061F">
            <w:pPr>
              <w:jc w:val="center"/>
              <w:rPr>
                <w:rFonts w:ascii="Arial" w:hAnsi="Arial" w:cs="Arial"/>
                <w:b/>
                <w:sz w:val="24"/>
                <w:szCs w:val="28"/>
              </w:rPr>
            </w:pPr>
            <w:r w:rsidRPr="001B766D">
              <w:rPr>
                <w:rFonts w:ascii="Arial" w:hAnsi="Arial" w:cs="Arial"/>
                <w:b/>
                <w:sz w:val="24"/>
                <w:szCs w:val="28"/>
              </w:rPr>
              <w:t>Time</w:t>
            </w:r>
            <w:r>
              <w:rPr>
                <w:rFonts w:ascii="Arial" w:hAnsi="Arial" w:cs="Arial"/>
                <w:b/>
                <w:sz w:val="24"/>
                <w:szCs w:val="28"/>
              </w:rPr>
              <w:t xml:space="preserve"> (s)</w:t>
            </w:r>
          </w:p>
        </w:tc>
        <w:tc>
          <w:tcPr>
            <w:tcW w:w="1549" w:type="dxa"/>
            <w:vAlign w:val="center"/>
          </w:tcPr>
          <w:p w:rsidR="001B766D" w:rsidRDefault="001B766D" w:rsidP="00AB061F">
            <w:pPr>
              <w:jc w:val="center"/>
              <w:rPr>
                <w:rFonts w:ascii="Arial" w:hAnsi="Arial" w:cs="Arial"/>
                <w:b/>
                <w:sz w:val="24"/>
                <w:szCs w:val="28"/>
              </w:rPr>
            </w:pPr>
            <w:r w:rsidRPr="001B766D">
              <w:rPr>
                <w:rFonts w:ascii="Arial" w:hAnsi="Arial" w:cs="Arial"/>
                <w:b/>
                <w:sz w:val="24"/>
                <w:szCs w:val="28"/>
              </w:rPr>
              <w:t>Initial Volume</w:t>
            </w:r>
          </w:p>
          <w:p w:rsidR="001B766D" w:rsidRPr="001B766D" w:rsidRDefault="001B766D" w:rsidP="00AB061F">
            <w:pPr>
              <w:jc w:val="center"/>
              <w:rPr>
                <w:rFonts w:ascii="Arial" w:hAnsi="Arial" w:cs="Arial"/>
                <w:b/>
                <w:sz w:val="24"/>
                <w:szCs w:val="28"/>
              </w:rPr>
            </w:pPr>
            <w:r>
              <w:rPr>
                <w:rFonts w:ascii="Arial" w:hAnsi="Arial" w:cs="Arial"/>
                <w:b/>
                <w:sz w:val="24"/>
                <w:szCs w:val="28"/>
              </w:rPr>
              <w:t>(mL)</w:t>
            </w:r>
          </w:p>
        </w:tc>
        <w:tc>
          <w:tcPr>
            <w:tcW w:w="1201" w:type="dxa"/>
            <w:vAlign w:val="center"/>
          </w:tcPr>
          <w:p w:rsidR="001B766D" w:rsidRPr="001B766D" w:rsidRDefault="001B766D" w:rsidP="00AB061F">
            <w:pPr>
              <w:jc w:val="center"/>
              <w:rPr>
                <w:rFonts w:ascii="Arial" w:hAnsi="Arial" w:cs="Arial"/>
                <w:b/>
                <w:sz w:val="24"/>
                <w:szCs w:val="28"/>
              </w:rPr>
            </w:pPr>
            <w:r w:rsidRPr="001B766D">
              <w:rPr>
                <w:rFonts w:ascii="Arial" w:hAnsi="Arial" w:cs="Arial"/>
                <w:b/>
                <w:sz w:val="24"/>
                <w:szCs w:val="28"/>
              </w:rPr>
              <w:t>Final Volume</w:t>
            </w:r>
            <w:r>
              <w:rPr>
                <w:rFonts w:ascii="Arial" w:hAnsi="Arial" w:cs="Arial"/>
                <w:b/>
                <w:sz w:val="24"/>
                <w:szCs w:val="28"/>
              </w:rPr>
              <w:t xml:space="preserve"> (mL)</w:t>
            </w:r>
          </w:p>
        </w:tc>
        <w:tc>
          <w:tcPr>
            <w:tcW w:w="1255" w:type="dxa"/>
            <w:vAlign w:val="center"/>
          </w:tcPr>
          <w:p w:rsidR="001B766D" w:rsidRPr="001B766D" w:rsidRDefault="001B766D" w:rsidP="00AB061F">
            <w:pPr>
              <w:jc w:val="center"/>
              <w:rPr>
                <w:rFonts w:ascii="Arial" w:hAnsi="Arial" w:cs="Arial"/>
                <w:b/>
                <w:sz w:val="24"/>
                <w:szCs w:val="28"/>
              </w:rPr>
            </w:pPr>
            <w:r w:rsidRPr="001B766D">
              <w:rPr>
                <w:rFonts w:ascii="Arial" w:hAnsi="Arial" w:cs="Arial"/>
                <w:b/>
                <w:sz w:val="24"/>
                <w:szCs w:val="28"/>
              </w:rPr>
              <w:t>Water Velocity</w:t>
            </w:r>
            <w:r>
              <w:rPr>
                <w:rFonts w:ascii="Arial" w:hAnsi="Arial" w:cs="Arial"/>
                <w:b/>
                <w:sz w:val="24"/>
                <w:szCs w:val="28"/>
              </w:rPr>
              <w:t xml:space="preserve"> (m/s)</w:t>
            </w:r>
          </w:p>
        </w:tc>
        <w:tc>
          <w:tcPr>
            <w:tcW w:w="2115" w:type="dxa"/>
            <w:vAlign w:val="center"/>
          </w:tcPr>
          <w:p w:rsidR="001B766D" w:rsidRPr="001B766D" w:rsidRDefault="001B766D" w:rsidP="00AB061F">
            <w:pPr>
              <w:jc w:val="center"/>
              <w:rPr>
                <w:rFonts w:ascii="Arial" w:hAnsi="Arial" w:cs="Arial"/>
                <w:b/>
                <w:sz w:val="24"/>
                <w:szCs w:val="28"/>
              </w:rPr>
            </w:pPr>
            <w:r w:rsidRPr="001B766D">
              <w:rPr>
                <w:rFonts w:ascii="Arial" w:hAnsi="Arial" w:cs="Arial"/>
                <w:b/>
                <w:sz w:val="24"/>
                <w:szCs w:val="28"/>
              </w:rPr>
              <w:t>Observations</w:t>
            </w:r>
          </w:p>
        </w:tc>
      </w:tr>
      <w:tr w:rsidR="001B766D" w:rsidTr="001B766D">
        <w:trPr>
          <w:trHeight w:val="1008"/>
        </w:trPr>
        <w:tc>
          <w:tcPr>
            <w:tcW w:w="201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Pavement</w:t>
            </w:r>
          </w:p>
        </w:tc>
        <w:tc>
          <w:tcPr>
            <w:tcW w:w="1221" w:type="dxa"/>
            <w:vAlign w:val="center"/>
          </w:tcPr>
          <w:p w:rsidR="001B766D" w:rsidRPr="001B766D" w:rsidRDefault="001B766D" w:rsidP="00AB061F">
            <w:pPr>
              <w:jc w:val="center"/>
              <w:rPr>
                <w:rFonts w:ascii="Arial" w:hAnsi="Arial" w:cs="Arial"/>
                <w:sz w:val="24"/>
                <w:szCs w:val="28"/>
              </w:rPr>
            </w:pPr>
          </w:p>
        </w:tc>
        <w:tc>
          <w:tcPr>
            <w:tcW w:w="990" w:type="dxa"/>
            <w:vAlign w:val="center"/>
          </w:tcPr>
          <w:p w:rsidR="001B766D" w:rsidRPr="001B766D" w:rsidRDefault="001B766D" w:rsidP="00AB061F">
            <w:pPr>
              <w:jc w:val="center"/>
              <w:rPr>
                <w:rFonts w:ascii="Arial" w:hAnsi="Arial" w:cs="Arial"/>
                <w:sz w:val="24"/>
                <w:szCs w:val="28"/>
              </w:rPr>
            </w:pPr>
          </w:p>
        </w:tc>
        <w:tc>
          <w:tcPr>
            <w:tcW w:w="154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500mL</w:t>
            </w:r>
          </w:p>
        </w:tc>
        <w:tc>
          <w:tcPr>
            <w:tcW w:w="1201" w:type="dxa"/>
            <w:vAlign w:val="center"/>
          </w:tcPr>
          <w:p w:rsidR="001B766D" w:rsidRPr="001B766D" w:rsidRDefault="001B766D" w:rsidP="00AB061F">
            <w:pPr>
              <w:jc w:val="center"/>
              <w:rPr>
                <w:rFonts w:ascii="Arial" w:hAnsi="Arial" w:cs="Arial"/>
                <w:sz w:val="24"/>
                <w:szCs w:val="28"/>
              </w:rPr>
            </w:pPr>
          </w:p>
        </w:tc>
        <w:tc>
          <w:tcPr>
            <w:tcW w:w="1255" w:type="dxa"/>
            <w:vAlign w:val="center"/>
          </w:tcPr>
          <w:p w:rsidR="001B766D" w:rsidRPr="001B766D" w:rsidRDefault="001B766D" w:rsidP="00AB061F">
            <w:pPr>
              <w:jc w:val="center"/>
              <w:rPr>
                <w:rFonts w:ascii="Arial" w:hAnsi="Arial" w:cs="Arial"/>
                <w:sz w:val="24"/>
                <w:szCs w:val="28"/>
              </w:rPr>
            </w:pPr>
          </w:p>
        </w:tc>
        <w:tc>
          <w:tcPr>
            <w:tcW w:w="2115" w:type="dxa"/>
            <w:vAlign w:val="center"/>
          </w:tcPr>
          <w:p w:rsidR="001B766D" w:rsidRPr="001B766D" w:rsidRDefault="001B766D" w:rsidP="00AB061F">
            <w:pPr>
              <w:jc w:val="center"/>
              <w:rPr>
                <w:rFonts w:ascii="Arial" w:hAnsi="Arial" w:cs="Arial"/>
                <w:sz w:val="24"/>
                <w:szCs w:val="28"/>
              </w:rPr>
            </w:pPr>
          </w:p>
        </w:tc>
      </w:tr>
      <w:tr w:rsidR="001B766D" w:rsidTr="001B766D">
        <w:trPr>
          <w:trHeight w:val="1008"/>
        </w:trPr>
        <w:tc>
          <w:tcPr>
            <w:tcW w:w="201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Gravel</w:t>
            </w:r>
          </w:p>
        </w:tc>
        <w:tc>
          <w:tcPr>
            <w:tcW w:w="1221" w:type="dxa"/>
            <w:vAlign w:val="center"/>
          </w:tcPr>
          <w:p w:rsidR="001B766D" w:rsidRPr="001B766D" w:rsidRDefault="001B766D" w:rsidP="00AB061F">
            <w:pPr>
              <w:jc w:val="center"/>
              <w:rPr>
                <w:rFonts w:ascii="Arial" w:hAnsi="Arial" w:cs="Arial"/>
                <w:sz w:val="24"/>
                <w:szCs w:val="28"/>
              </w:rPr>
            </w:pPr>
          </w:p>
        </w:tc>
        <w:tc>
          <w:tcPr>
            <w:tcW w:w="990" w:type="dxa"/>
            <w:vAlign w:val="center"/>
          </w:tcPr>
          <w:p w:rsidR="001B766D" w:rsidRPr="001B766D" w:rsidRDefault="001B766D" w:rsidP="00AB061F">
            <w:pPr>
              <w:jc w:val="center"/>
              <w:rPr>
                <w:rFonts w:ascii="Arial" w:hAnsi="Arial" w:cs="Arial"/>
                <w:sz w:val="24"/>
                <w:szCs w:val="28"/>
              </w:rPr>
            </w:pPr>
          </w:p>
        </w:tc>
        <w:tc>
          <w:tcPr>
            <w:tcW w:w="154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500mL</w:t>
            </w:r>
          </w:p>
        </w:tc>
        <w:tc>
          <w:tcPr>
            <w:tcW w:w="1201" w:type="dxa"/>
            <w:vAlign w:val="center"/>
          </w:tcPr>
          <w:p w:rsidR="001B766D" w:rsidRPr="001B766D" w:rsidRDefault="001B766D" w:rsidP="00AB061F">
            <w:pPr>
              <w:jc w:val="center"/>
              <w:rPr>
                <w:rFonts w:ascii="Arial" w:hAnsi="Arial" w:cs="Arial"/>
                <w:sz w:val="24"/>
                <w:szCs w:val="28"/>
              </w:rPr>
            </w:pPr>
          </w:p>
        </w:tc>
        <w:tc>
          <w:tcPr>
            <w:tcW w:w="1255" w:type="dxa"/>
            <w:vAlign w:val="center"/>
          </w:tcPr>
          <w:p w:rsidR="001B766D" w:rsidRPr="001B766D" w:rsidRDefault="001B766D" w:rsidP="00AB061F">
            <w:pPr>
              <w:jc w:val="center"/>
              <w:rPr>
                <w:rFonts w:ascii="Arial" w:hAnsi="Arial" w:cs="Arial"/>
                <w:sz w:val="24"/>
                <w:szCs w:val="28"/>
              </w:rPr>
            </w:pPr>
          </w:p>
        </w:tc>
        <w:tc>
          <w:tcPr>
            <w:tcW w:w="2115" w:type="dxa"/>
            <w:vAlign w:val="center"/>
          </w:tcPr>
          <w:p w:rsidR="001B766D" w:rsidRPr="001B766D" w:rsidRDefault="001B766D" w:rsidP="00AB061F">
            <w:pPr>
              <w:jc w:val="center"/>
              <w:rPr>
                <w:rFonts w:ascii="Arial" w:hAnsi="Arial" w:cs="Arial"/>
                <w:sz w:val="24"/>
                <w:szCs w:val="28"/>
              </w:rPr>
            </w:pPr>
          </w:p>
        </w:tc>
      </w:tr>
      <w:tr w:rsidR="001B766D" w:rsidTr="001B766D">
        <w:trPr>
          <w:trHeight w:val="1008"/>
        </w:trPr>
        <w:tc>
          <w:tcPr>
            <w:tcW w:w="201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Gravel + Dry Soil</w:t>
            </w:r>
          </w:p>
        </w:tc>
        <w:tc>
          <w:tcPr>
            <w:tcW w:w="1221" w:type="dxa"/>
            <w:vAlign w:val="center"/>
          </w:tcPr>
          <w:p w:rsidR="001B766D" w:rsidRPr="001B766D" w:rsidRDefault="001B766D" w:rsidP="00AB061F">
            <w:pPr>
              <w:jc w:val="center"/>
              <w:rPr>
                <w:rFonts w:ascii="Arial" w:hAnsi="Arial" w:cs="Arial"/>
                <w:sz w:val="24"/>
                <w:szCs w:val="28"/>
              </w:rPr>
            </w:pPr>
          </w:p>
        </w:tc>
        <w:tc>
          <w:tcPr>
            <w:tcW w:w="990" w:type="dxa"/>
            <w:vAlign w:val="center"/>
          </w:tcPr>
          <w:p w:rsidR="001B766D" w:rsidRPr="001B766D" w:rsidRDefault="001B766D" w:rsidP="00AB061F">
            <w:pPr>
              <w:jc w:val="center"/>
              <w:rPr>
                <w:rFonts w:ascii="Arial" w:hAnsi="Arial" w:cs="Arial"/>
                <w:sz w:val="24"/>
                <w:szCs w:val="28"/>
              </w:rPr>
            </w:pPr>
          </w:p>
        </w:tc>
        <w:tc>
          <w:tcPr>
            <w:tcW w:w="154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500mL</w:t>
            </w:r>
          </w:p>
        </w:tc>
        <w:tc>
          <w:tcPr>
            <w:tcW w:w="1201" w:type="dxa"/>
            <w:vAlign w:val="center"/>
          </w:tcPr>
          <w:p w:rsidR="001B766D" w:rsidRPr="001B766D" w:rsidRDefault="001B766D" w:rsidP="00AB061F">
            <w:pPr>
              <w:jc w:val="center"/>
              <w:rPr>
                <w:rFonts w:ascii="Arial" w:hAnsi="Arial" w:cs="Arial"/>
                <w:sz w:val="24"/>
                <w:szCs w:val="28"/>
              </w:rPr>
            </w:pPr>
          </w:p>
        </w:tc>
        <w:tc>
          <w:tcPr>
            <w:tcW w:w="1255" w:type="dxa"/>
            <w:vAlign w:val="center"/>
          </w:tcPr>
          <w:p w:rsidR="001B766D" w:rsidRPr="001B766D" w:rsidRDefault="001B766D" w:rsidP="00AB061F">
            <w:pPr>
              <w:jc w:val="center"/>
              <w:rPr>
                <w:rFonts w:ascii="Arial" w:hAnsi="Arial" w:cs="Arial"/>
                <w:sz w:val="24"/>
                <w:szCs w:val="28"/>
              </w:rPr>
            </w:pPr>
          </w:p>
        </w:tc>
        <w:tc>
          <w:tcPr>
            <w:tcW w:w="2115" w:type="dxa"/>
            <w:vAlign w:val="center"/>
          </w:tcPr>
          <w:p w:rsidR="001B766D" w:rsidRPr="001B766D" w:rsidRDefault="001B766D" w:rsidP="00AB061F">
            <w:pPr>
              <w:jc w:val="center"/>
              <w:rPr>
                <w:rFonts w:ascii="Arial" w:hAnsi="Arial" w:cs="Arial"/>
                <w:sz w:val="24"/>
                <w:szCs w:val="28"/>
              </w:rPr>
            </w:pPr>
          </w:p>
        </w:tc>
      </w:tr>
      <w:tr w:rsidR="001B766D" w:rsidTr="001B766D">
        <w:trPr>
          <w:trHeight w:val="1008"/>
        </w:trPr>
        <w:tc>
          <w:tcPr>
            <w:tcW w:w="201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Gravel + Wet Soil</w:t>
            </w:r>
          </w:p>
        </w:tc>
        <w:tc>
          <w:tcPr>
            <w:tcW w:w="1221" w:type="dxa"/>
            <w:vAlign w:val="center"/>
          </w:tcPr>
          <w:p w:rsidR="001B766D" w:rsidRPr="001B766D" w:rsidRDefault="001B766D" w:rsidP="00AB061F">
            <w:pPr>
              <w:jc w:val="center"/>
              <w:rPr>
                <w:rFonts w:ascii="Arial" w:hAnsi="Arial" w:cs="Arial"/>
                <w:sz w:val="24"/>
                <w:szCs w:val="28"/>
              </w:rPr>
            </w:pPr>
          </w:p>
        </w:tc>
        <w:tc>
          <w:tcPr>
            <w:tcW w:w="990" w:type="dxa"/>
            <w:vAlign w:val="center"/>
          </w:tcPr>
          <w:p w:rsidR="001B766D" w:rsidRPr="001B766D" w:rsidRDefault="001B766D" w:rsidP="00AB061F">
            <w:pPr>
              <w:jc w:val="center"/>
              <w:rPr>
                <w:rFonts w:ascii="Arial" w:hAnsi="Arial" w:cs="Arial"/>
                <w:sz w:val="24"/>
                <w:szCs w:val="28"/>
              </w:rPr>
            </w:pPr>
          </w:p>
        </w:tc>
        <w:tc>
          <w:tcPr>
            <w:tcW w:w="154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500mL</w:t>
            </w:r>
          </w:p>
        </w:tc>
        <w:tc>
          <w:tcPr>
            <w:tcW w:w="1201" w:type="dxa"/>
            <w:vAlign w:val="center"/>
          </w:tcPr>
          <w:p w:rsidR="001B766D" w:rsidRPr="001B766D" w:rsidRDefault="001B766D" w:rsidP="00AB061F">
            <w:pPr>
              <w:jc w:val="center"/>
              <w:rPr>
                <w:rFonts w:ascii="Arial" w:hAnsi="Arial" w:cs="Arial"/>
                <w:sz w:val="24"/>
                <w:szCs w:val="28"/>
              </w:rPr>
            </w:pPr>
          </w:p>
        </w:tc>
        <w:tc>
          <w:tcPr>
            <w:tcW w:w="1255" w:type="dxa"/>
            <w:vAlign w:val="center"/>
          </w:tcPr>
          <w:p w:rsidR="001B766D" w:rsidRPr="001B766D" w:rsidRDefault="001B766D" w:rsidP="00AB061F">
            <w:pPr>
              <w:jc w:val="center"/>
              <w:rPr>
                <w:rFonts w:ascii="Arial" w:hAnsi="Arial" w:cs="Arial"/>
                <w:sz w:val="24"/>
                <w:szCs w:val="28"/>
              </w:rPr>
            </w:pPr>
          </w:p>
        </w:tc>
        <w:tc>
          <w:tcPr>
            <w:tcW w:w="2115" w:type="dxa"/>
            <w:vAlign w:val="center"/>
          </w:tcPr>
          <w:p w:rsidR="001B766D" w:rsidRPr="001B766D" w:rsidRDefault="001B766D" w:rsidP="00AB061F">
            <w:pPr>
              <w:jc w:val="center"/>
              <w:rPr>
                <w:rFonts w:ascii="Arial" w:hAnsi="Arial" w:cs="Arial"/>
                <w:sz w:val="24"/>
                <w:szCs w:val="28"/>
              </w:rPr>
            </w:pPr>
          </w:p>
        </w:tc>
      </w:tr>
      <w:tr w:rsidR="001B766D" w:rsidTr="001B766D">
        <w:trPr>
          <w:trHeight w:val="1008"/>
        </w:trPr>
        <w:tc>
          <w:tcPr>
            <w:tcW w:w="201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Gravel + Wet Soil + Leaves</w:t>
            </w:r>
          </w:p>
        </w:tc>
        <w:tc>
          <w:tcPr>
            <w:tcW w:w="1221" w:type="dxa"/>
            <w:vAlign w:val="center"/>
          </w:tcPr>
          <w:p w:rsidR="001B766D" w:rsidRPr="001B766D" w:rsidRDefault="001B766D" w:rsidP="00AB061F">
            <w:pPr>
              <w:jc w:val="center"/>
              <w:rPr>
                <w:rFonts w:ascii="Arial" w:hAnsi="Arial" w:cs="Arial"/>
                <w:sz w:val="24"/>
                <w:szCs w:val="28"/>
              </w:rPr>
            </w:pPr>
          </w:p>
        </w:tc>
        <w:tc>
          <w:tcPr>
            <w:tcW w:w="990" w:type="dxa"/>
            <w:vAlign w:val="center"/>
          </w:tcPr>
          <w:p w:rsidR="001B766D" w:rsidRPr="001B766D" w:rsidRDefault="001B766D" w:rsidP="00AB061F">
            <w:pPr>
              <w:jc w:val="center"/>
              <w:rPr>
                <w:rFonts w:ascii="Arial" w:hAnsi="Arial" w:cs="Arial"/>
                <w:sz w:val="24"/>
                <w:szCs w:val="28"/>
              </w:rPr>
            </w:pPr>
          </w:p>
        </w:tc>
        <w:tc>
          <w:tcPr>
            <w:tcW w:w="1549" w:type="dxa"/>
            <w:vAlign w:val="center"/>
          </w:tcPr>
          <w:p w:rsidR="001B766D" w:rsidRPr="001B766D" w:rsidRDefault="001B766D" w:rsidP="00AB061F">
            <w:pPr>
              <w:jc w:val="center"/>
              <w:rPr>
                <w:rFonts w:ascii="Arial" w:hAnsi="Arial" w:cs="Arial"/>
                <w:sz w:val="24"/>
                <w:szCs w:val="28"/>
              </w:rPr>
            </w:pPr>
            <w:r>
              <w:rPr>
                <w:rFonts w:ascii="Arial" w:hAnsi="Arial" w:cs="Arial"/>
                <w:sz w:val="24"/>
                <w:szCs w:val="28"/>
              </w:rPr>
              <w:t>500mL</w:t>
            </w:r>
          </w:p>
        </w:tc>
        <w:tc>
          <w:tcPr>
            <w:tcW w:w="1201" w:type="dxa"/>
            <w:vAlign w:val="center"/>
          </w:tcPr>
          <w:p w:rsidR="001B766D" w:rsidRPr="001B766D" w:rsidRDefault="001B766D" w:rsidP="00AB061F">
            <w:pPr>
              <w:jc w:val="center"/>
              <w:rPr>
                <w:rFonts w:ascii="Arial" w:hAnsi="Arial" w:cs="Arial"/>
                <w:sz w:val="24"/>
                <w:szCs w:val="28"/>
              </w:rPr>
            </w:pPr>
          </w:p>
        </w:tc>
        <w:tc>
          <w:tcPr>
            <w:tcW w:w="1255" w:type="dxa"/>
            <w:vAlign w:val="center"/>
          </w:tcPr>
          <w:p w:rsidR="001B766D" w:rsidRPr="001B766D" w:rsidRDefault="001B766D" w:rsidP="00AB061F">
            <w:pPr>
              <w:jc w:val="center"/>
              <w:rPr>
                <w:rFonts w:ascii="Arial" w:hAnsi="Arial" w:cs="Arial"/>
                <w:sz w:val="24"/>
                <w:szCs w:val="28"/>
              </w:rPr>
            </w:pPr>
          </w:p>
        </w:tc>
        <w:tc>
          <w:tcPr>
            <w:tcW w:w="2115" w:type="dxa"/>
            <w:vAlign w:val="center"/>
          </w:tcPr>
          <w:p w:rsidR="001B766D" w:rsidRPr="001B766D" w:rsidRDefault="001B766D" w:rsidP="00AB061F">
            <w:pPr>
              <w:jc w:val="center"/>
              <w:rPr>
                <w:rFonts w:ascii="Arial" w:hAnsi="Arial" w:cs="Arial"/>
                <w:sz w:val="24"/>
                <w:szCs w:val="28"/>
              </w:rPr>
            </w:pPr>
          </w:p>
        </w:tc>
      </w:tr>
    </w:tbl>
    <w:p w:rsidR="00AB061F" w:rsidRDefault="00AB061F" w:rsidP="00AB061F">
      <w:pPr>
        <w:spacing w:after="0"/>
        <w:jc w:val="center"/>
        <w:rPr>
          <w:rFonts w:ascii="Arial" w:hAnsi="Arial" w:cs="Arial"/>
          <w:i/>
          <w:sz w:val="24"/>
          <w:szCs w:val="28"/>
        </w:rPr>
      </w:pPr>
    </w:p>
    <w:p w:rsidR="001B766D" w:rsidRDefault="00AB061F" w:rsidP="00AB061F">
      <w:pPr>
        <w:spacing w:after="0"/>
        <w:jc w:val="center"/>
        <w:rPr>
          <w:rFonts w:ascii="Arial" w:hAnsi="Arial" w:cs="Arial"/>
          <w:i/>
          <w:sz w:val="24"/>
          <w:szCs w:val="28"/>
        </w:rPr>
      </w:pPr>
      <w:r w:rsidRPr="00AB061F">
        <w:rPr>
          <w:rFonts w:ascii="Arial" w:hAnsi="Arial" w:cs="Arial"/>
          <w:i/>
          <w:sz w:val="24"/>
          <w:szCs w:val="28"/>
        </w:rPr>
        <w:t>Answer the following questions, referring to back to the data chart. Answer each question completely. If you need more space, you may use another piece of paper.</w:t>
      </w:r>
    </w:p>
    <w:p w:rsidR="00AB061F" w:rsidRPr="00AB061F" w:rsidRDefault="00AB061F" w:rsidP="00AB061F">
      <w:pPr>
        <w:spacing w:after="0"/>
        <w:jc w:val="center"/>
        <w:rPr>
          <w:rFonts w:ascii="Arial" w:hAnsi="Arial" w:cs="Arial"/>
          <w:i/>
          <w:sz w:val="24"/>
          <w:szCs w:val="28"/>
        </w:rPr>
      </w:pPr>
    </w:p>
    <w:p w:rsidR="001B766D" w:rsidRDefault="001B766D" w:rsidP="00AB061F">
      <w:pPr>
        <w:pStyle w:val="ListParagraph"/>
        <w:numPr>
          <w:ilvl w:val="0"/>
          <w:numId w:val="1"/>
        </w:numPr>
        <w:spacing w:after="0"/>
        <w:rPr>
          <w:rFonts w:ascii="Arial" w:hAnsi="Arial" w:cs="Arial"/>
          <w:sz w:val="24"/>
          <w:szCs w:val="28"/>
        </w:rPr>
      </w:pPr>
      <w:r>
        <w:rPr>
          <w:rFonts w:ascii="Arial" w:hAnsi="Arial" w:cs="Arial"/>
          <w:sz w:val="24"/>
          <w:szCs w:val="28"/>
        </w:rPr>
        <w:t>In which scenario did the water move the quickest? Which scenario did the water move the slowest? Why do you think this happened?</w:t>
      </w: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1B766D" w:rsidRDefault="001B766D" w:rsidP="00AB061F">
      <w:pPr>
        <w:pStyle w:val="ListParagraph"/>
        <w:numPr>
          <w:ilvl w:val="0"/>
          <w:numId w:val="1"/>
        </w:numPr>
        <w:spacing w:after="0"/>
        <w:rPr>
          <w:rFonts w:ascii="Arial" w:hAnsi="Arial" w:cs="Arial"/>
          <w:sz w:val="24"/>
          <w:szCs w:val="28"/>
        </w:rPr>
      </w:pPr>
      <w:r>
        <w:rPr>
          <w:rFonts w:ascii="Arial" w:hAnsi="Arial" w:cs="Arial"/>
          <w:sz w:val="24"/>
          <w:szCs w:val="28"/>
        </w:rPr>
        <w:t>What scenario</w:t>
      </w:r>
      <w:r w:rsidR="00AB061F">
        <w:rPr>
          <w:rFonts w:ascii="Arial" w:hAnsi="Arial" w:cs="Arial"/>
          <w:sz w:val="24"/>
          <w:szCs w:val="28"/>
        </w:rPr>
        <w:t>s</w:t>
      </w:r>
      <w:r>
        <w:rPr>
          <w:rFonts w:ascii="Arial" w:hAnsi="Arial" w:cs="Arial"/>
          <w:sz w:val="24"/>
          <w:szCs w:val="28"/>
        </w:rPr>
        <w:t xml:space="preserve"> (if any) did a significant (more than 1mL) difference between the initial volume and final volume occur? Why do you think this happened?</w:t>
      </w: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1B766D" w:rsidRDefault="00AB061F" w:rsidP="00AB061F">
      <w:pPr>
        <w:pStyle w:val="ListParagraph"/>
        <w:numPr>
          <w:ilvl w:val="0"/>
          <w:numId w:val="1"/>
        </w:numPr>
        <w:spacing w:after="0"/>
        <w:rPr>
          <w:rFonts w:ascii="Arial" w:hAnsi="Arial" w:cs="Arial"/>
          <w:sz w:val="24"/>
          <w:szCs w:val="28"/>
        </w:rPr>
      </w:pPr>
      <w:r>
        <w:rPr>
          <w:rFonts w:ascii="Arial" w:hAnsi="Arial" w:cs="Arial"/>
          <w:sz w:val="24"/>
          <w:szCs w:val="28"/>
        </w:rPr>
        <w:t>Did the water ever look different after moving through the riparian corridor? What scenarios (if any) did this occur. Why do you think this happened?</w:t>
      </w: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numPr>
          <w:ilvl w:val="0"/>
          <w:numId w:val="1"/>
        </w:numPr>
        <w:spacing w:after="0"/>
        <w:rPr>
          <w:rFonts w:ascii="Arial" w:hAnsi="Arial" w:cs="Arial"/>
          <w:sz w:val="24"/>
          <w:szCs w:val="28"/>
        </w:rPr>
      </w:pPr>
      <w:r>
        <w:rPr>
          <w:rFonts w:ascii="Arial" w:hAnsi="Arial" w:cs="Arial"/>
          <w:sz w:val="24"/>
          <w:szCs w:val="28"/>
        </w:rPr>
        <w:t>Think about a river, which of these corridors might help slow the flooding of a river? Why do you think this?</w:t>
      </w: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Default="00AB061F" w:rsidP="00AB061F">
      <w:pPr>
        <w:pStyle w:val="ListParagraph"/>
        <w:spacing w:after="0"/>
        <w:rPr>
          <w:rFonts w:ascii="Arial" w:hAnsi="Arial" w:cs="Arial"/>
          <w:sz w:val="24"/>
          <w:szCs w:val="28"/>
        </w:rPr>
      </w:pPr>
    </w:p>
    <w:p w:rsidR="00AB061F" w:rsidRPr="001B766D" w:rsidRDefault="00AB061F" w:rsidP="00AB061F">
      <w:pPr>
        <w:pStyle w:val="ListParagraph"/>
        <w:numPr>
          <w:ilvl w:val="0"/>
          <w:numId w:val="1"/>
        </w:numPr>
        <w:spacing w:after="0"/>
        <w:rPr>
          <w:rFonts w:ascii="Arial" w:hAnsi="Arial" w:cs="Arial"/>
          <w:sz w:val="24"/>
          <w:szCs w:val="28"/>
        </w:rPr>
      </w:pPr>
      <w:r>
        <w:rPr>
          <w:rFonts w:ascii="Arial" w:hAnsi="Arial" w:cs="Arial"/>
          <w:sz w:val="24"/>
          <w:szCs w:val="28"/>
        </w:rPr>
        <w:t>In the final trial, we use leaves to demonstrate vegetation. What about this test is not accurate? (i.e. what do plants have that was not represented in the bottle?) How would this difference possibly affect the water flow?</w:t>
      </w:r>
    </w:p>
    <w:sectPr w:rsidR="00AB061F" w:rsidRPr="001B7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9E" w:rsidRDefault="00655F9E" w:rsidP="001B766D">
      <w:pPr>
        <w:spacing w:after="0" w:line="240" w:lineRule="auto"/>
      </w:pPr>
      <w:r>
        <w:separator/>
      </w:r>
    </w:p>
  </w:endnote>
  <w:endnote w:type="continuationSeparator" w:id="0">
    <w:p w:rsidR="00655F9E" w:rsidRDefault="00655F9E" w:rsidP="001B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9E" w:rsidRDefault="00655F9E" w:rsidP="001B766D">
      <w:pPr>
        <w:spacing w:after="0" w:line="240" w:lineRule="auto"/>
      </w:pPr>
      <w:r>
        <w:separator/>
      </w:r>
    </w:p>
  </w:footnote>
  <w:footnote w:type="continuationSeparator" w:id="0">
    <w:p w:rsidR="00655F9E" w:rsidRDefault="00655F9E" w:rsidP="001B7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66D" w:rsidRPr="001B766D" w:rsidRDefault="001B766D">
    <w:pPr>
      <w:pStyle w:val="Header"/>
      <w:rPr>
        <w:rFonts w:ascii="Arial" w:hAnsi="Arial" w:cs="Arial"/>
        <w:sz w:val="20"/>
        <w:szCs w:val="20"/>
      </w:rPr>
    </w:pPr>
    <w:r w:rsidRPr="001B766D">
      <w:rPr>
        <w:rFonts w:ascii="Arial" w:hAnsi="Arial" w:cs="Arial"/>
        <w:b/>
        <w:sz w:val="20"/>
        <w:szCs w:val="20"/>
      </w:rPr>
      <w:t>Name(s</w:t>
    </w:r>
    <w:proofErr w:type="gramStart"/>
    <w:r w:rsidRPr="001B766D">
      <w:rPr>
        <w:rFonts w:ascii="Arial" w:hAnsi="Arial" w:cs="Arial"/>
        <w:b/>
        <w:sz w:val="20"/>
        <w:szCs w:val="20"/>
      </w:rPr>
      <w:t>):</w:t>
    </w:r>
    <w:r w:rsidRPr="001B766D">
      <w:rPr>
        <w:rFonts w:ascii="Arial" w:hAnsi="Arial" w:cs="Arial"/>
        <w:sz w:val="20"/>
        <w:szCs w:val="20"/>
      </w:rPr>
      <w:t>_</w:t>
    </w:r>
    <w:proofErr w:type="gramEnd"/>
    <w:r w:rsidRPr="001B766D">
      <w:rPr>
        <w:rFonts w:ascii="Arial" w:hAnsi="Arial" w:cs="Arial"/>
        <w:sz w:val="20"/>
        <w:szCs w:val="20"/>
      </w:rPr>
      <w:t>_____________________________</w:t>
    </w:r>
    <w:r w:rsidRPr="001B766D">
      <w:rPr>
        <w:rFonts w:ascii="Arial" w:hAnsi="Arial" w:cs="Arial"/>
        <w:sz w:val="20"/>
        <w:szCs w:val="20"/>
      </w:rPr>
      <w:tab/>
    </w:r>
    <w:r w:rsidRPr="001B766D">
      <w:rPr>
        <w:rFonts w:ascii="Arial" w:hAnsi="Arial" w:cs="Arial"/>
        <w:b/>
        <w:sz w:val="20"/>
        <w:szCs w:val="20"/>
      </w:rPr>
      <w:t>Date:</w:t>
    </w:r>
    <w:r w:rsidRPr="001B766D">
      <w:rPr>
        <w:rFonts w:ascii="Arial" w:hAnsi="Arial" w:cs="Arial"/>
        <w:sz w:val="20"/>
        <w:szCs w:val="20"/>
      </w:rPr>
      <w:t>____________</w:t>
    </w:r>
    <w:r w:rsidRPr="001B766D">
      <w:rPr>
        <w:rFonts w:ascii="Arial" w:hAnsi="Arial" w:cs="Arial"/>
        <w:b/>
        <w:sz w:val="20"/>
        <w:szCs w:val="20"/>
      </w:rPr>
      <w:t>Class:</w:t>
    </w:r>
    <w:r w:rsidRPr="001B766D">
      <w:rPr>
        <w:rFonts w:ascii="Arial" w:hAnsi="Arial" w:cs="Arial"/>
        <w:sz w:val="20"/>
        <w:szCs w:val="20"/>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3976"/>
    <w:multiLevelType w:val="hybridMultilevel"/>
    <w:tmpl w:val="C178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6D"/>
    <w:rsid w:val="001B766D"/>
    <w:rsid w:val="001E4E97"/>
    <w:rsid w:val="004054E6"/>
    <w:rsid w:val="00655F9E"/>
    <w:rsid w:val="00AB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EC19"/>
  <w15:chartTrackingRefBased/>
  <w15:docId w15:val="{88C87E32-6265-4624-9BBB-E381BC88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6D"/>
  </w:style>
  <w:style w:type="paragraph" w:styleId="Footer">
    <w:name w:val="footer"/>
    <w:basedOn w:val="Normal"/>
    <w:link w:val="FooterChar"/>
    <w:uiPriority w:val="99"/>
    <w:unhideWhenUsed/>
    <w:rsid w:val="001B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6D"/>
  </w:style>
  <w:style w:type="table" w:styleId="TableGrid">
    <w:name w:val="Table Grid"/>
    <w:basedOn w:val="TableNormal"/>
    <w:uiPriority w:val="39"/>
    <w:rsid w:val="001B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1</cp:revision>
  <dcterms:created xsi:type="dcterms:W3CDTF">2019-01-16T14:35:00Z</dcterms:created>
  <dcterms:modified xsi:type="dcterms:W3CDTF">2019-01-16T14:53:00Z</dcterms:modified>
</cp:coreProperties>
</file>